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122426">
      <w:pPr>
        <w:rPr>
          <w:rFonts w:asciiTheme="minorBidi" w:hAnsiTheme="minorBidi"/>
          <w:sz w:val="20"/>
          <w:szCs w:val="20"/>
        </w:rPr>
      </w:pPr>
      <w:r w:rsidRPr="00E1106F">
        <w:rPr>
          <w:rFonts w:asciiTheme="minorBidi" w:hAnsiTheme="minorBidi"/>
          <w:sz w:val="20"/>
          <w:szCs w:val="20"/>
        </w:rPr>
        <w:t xml:space="preserve">Prepare an electronic notice of frequency </w:t>
      </w:r>
      <w:r w:rsidR="00AE0A72">
        <w:rPr>
          <w:rFonts w:asciiTheme="minorBidi" w:hAnsiTheme="minorBidi"/>
          <w:sz w:val="20"/>
          <w:szCs w:val="20"/>
        </w:rPr>
        <w:t>18</w:t>
      </w:r>
      <w:r w:rsidR="00856EDC">
        <w:rPr>
          <w:rFonts w:asciiTheme="minorBidi" w:hAnsiTheme="minorBidi"/>
          <w:sz w:val="20"/>
          <w:szCs w:val="20"/>
        </w:rPr>
        <w:t>.</w:t>
      </w:r>
      <w:r w:rsidR="00122426">
        <w:rPr>
          <w:rFonts w:asciiTheme="minorBidi" w:hAnsiTheme="minorBidi"/>
          <w:sz w:val="20"/>
          <w:szCs w:val="20"/>
        </w:rPr>
        <w:t>36</w:t>
      </w:r>
      <w:r w:rsidR="00856EDC">
        <w:rPr>
          <w:rFonts w:asciiTheme="minorBidi" w:hAnsiTheme="minorBidi"/>
          <w:sz w:val="20"/>
          <w:szCs w:val="20"/>
        </w:rPr>
        <w:t xml:space="preserve"> </w:t>
      </w:r>
      <w:r w:rsidRPr="00E1106F">
        <w:rPr>
          <w:rFonts w:asciiTheme="minorBidi" w:hAnsiTheme="minorBidi"/>
          <w:sz w:val="20"/>
          <w:szCs w:val="20"/>
        </w:rPr>
        <w:t>GHz,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BE50E6"/>
    <w:p w:rsidR="00E31517" w:rsidRDefault="00E31517">
      <w:r>
        <w:object w:dxaOrig="99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40.5pt" o:ole="">
            <v:imagedata r:id="rId6" o:title=""/>
          </v:shape>
          <o:OLEObject Type="Embed" ProgID="Package" ShapeID="_x0000_i1025" DrawAspect="Content" ObjectID="_1490518315" r:id="rId7"/>
        </w:object>
      </w:r>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2372E9">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122426">
        <w:t>NGR</w:t>
      </w:r>
      <w:r>
        <w:t xml:space="preserve">;  </w:t>
      </w:r>
      <w:r w:rsidRPr="00923CA1">
        <w:t xml:space="preserve">FXM notices category- T11  type of notice for Transmitting station in the fixed service .  </w:t>
      </w:r>
    </w:p>
    <w:p w:rsidR="009D4437" w:rsidRDefault="009D4437"/>
    <w:p w:rsidR="004833F4" w:rsidRDefault="00122426" w:rsidP="005D6633">
      <w:pPr>
        <w:jc w:val="center"/>
      </w:pPr>
      <w:r>
        <w:rPr>
          <w:noProof/>
        </w:rPr>
        <w:drawing>
          <wp:inline distT="0" distB="0" distL="0" distR="0" wp14:anchorId="4039E46B" wp14:editId="13C22913">
            <wp:extent cx="5943600" cy="3998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998595"/>
                    </a:xfrm>
                    <a:prstGeom prst="rect">
                      <a:avLst/>
                    </a:prstGeom>
                  </pic:spPr>
                </pic:pic>
              </a:graphicData>
            </a:graphic>
          </wp:inline>
        </w:drawing>
      </w:r>
    </w:p>
    <w:p w:rsidR="009D4437" w:rsidRDefault="009D4437"/>
    <w:p w:rsidR="009D4437" w:rsidRDefault="009D4437"/>
    <w:p w:rsidR="00122426" w:rsidRDefault="00122426"/>
    <w:p w:rsidR="00122426" w:rsidRDefault="00122426"/>
    <w:p w:rsidR="00122426" w:rsidRDefault="00122426"/>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122426" w:rsidP="005D6633">
      <w:pPr>
        <w:jc w:val="center"/>
        <w:rPr>
          <w:sz w:val="20"/>
          <w:szCs w:val="20"/>
        </w:rPr>
      </w:pPr>
      <w:r>
        <w:rPr>
          <w:noProof/>
        </w:rPr>
        <w:drawing>
          <wp:inline distT="0" distB="0" distL="0" distR="0" wp14:anchorId="3068F0C0" wp14:editId="310C3591">
            <wp:extent cx="7258050" cy="4733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258050" cy="4733925"/>
                    </a:xfrm>
                    <a:prstGeom prst="rect">
                      <a:avLst/>
                    </a:prstGeom>
                  </pic:spPr>
                </pic:pic>
              </a:graphicData>
            </a:graphic>
          </wp:inline>
        </w:drawing>
      </w:r>
    </w:p>
    <w:p w:rsidR="00122426" w:rsidRDefault="00122426" w:rsidP="005D6633">
      <w:pPr>
        <w:jc w:val="center"/>
        <w:rPr>
          <w:sz w:val="20"/>
          <w:szCs w:val="20"/>
        </w:rPr>
      </w:pPr>
    </w:p>
    <w:p w:rsidR="00122426" w:rsidRDefault="00122426" w:rsidP="005D6633">
      <w:pPr>
        <w:jc w:val="center"/>
        <w:rPr>
          <w:sz w:val="20"/>
          <w:szCs w:val="20"/>
        </w:rPr>
      </w:pPr>
    </w:p>
    <w:p w:rsidR="00122426" w:rsidRDefault="00122426" w:rsidP="005D6633">
      <w:pPr>
        <w:jc w:val="center"/>
        <w:rPr>
          <w:sz w:val="20"/>
          <w:szCs w:val="20"/>
        </w:rPr>
      </w:pPr>
      <w:bookmarkStart w:id="0" w:name="_GoBack"/>
      <w:bookmarkEnd w:id="0"/>
    </w:p>
    <w:p w:rsidR="002372E9" w:rsidRDefault="002372E9" w:rsidP="002372E9">
      <w:pPr>
        <w:pStyle w:val="ListParagraph"/>
        <w:numPr>
          <w:ilvl w:val="0"/>
          <w:numId w:val="9"/>
        </w:numPr>
      </w:pPr>
      <w:r>
        <w:lastRenderedPageBreak/>
        <w:t xml:space="preserve">The complete Notice form is shown below with the following screens. </w:t>
      </w:r>
    </w:p>
    <w:p w:rsidR="00F9370C" w:rsidRDefault="00F9370C" w:rsidP="00F9370C">
      <w:pPr>
        <w:pStyle w:val="ListParagraph"/>
        <w:rPr>
          <w:sz w:val="20"/>
          <w:szCs w:val="20"/>
        </w:rPr>
      </w:pPr>
    </w:p>
    <w:p w:rsidR="007658BE" w:rsidRDefault="00122426" w:rsidP="007658BE">
      <w:pPr>
        <w:pStyle w:val="ListParagraph"/>
        <w:rPr>
          <w:rFonts w:asciiTheme="minorBidi" w:hAnsiTheme="minorBidi"/>
          <w:sz w:val="20"/>
          <w:szCs w:val="20"/>
        </w:rPr>
      </w:pPr>
      <w:r>
        <w:rPr>
          <w:noProof/>
        </w:rPr>
        <w:drawing>
          <wp:inline distT="0" distB="0" distL="0" distR="0" wp14:anchorId="5641F836" wp14:editId="03F358B7">
            <wp:extent cx="8429625" cy="52959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429625" cy="5295900"/>
                    </a:xfrm>
                    <a:prstGeom prst="rect">
                      <a:avLst/>
                    </a:prstGeom>
                  </pic:spPr>
                </pic:pic>
              </a:graphicData>
            </a:graphic>
          </wp:inline>
        </w:drawing>
      </w:r>
    </w:p>
    <w:p w:rsidR="007658BE" w:rsidRDefault="007658BE" w:rsidP="007658BE">
      <w:pPr>
        <w:pStyle w:val="ListParagraph"/>
        <w:rPr>
          <w:rFonts w:asciiTheme="minorBidi" w:hAnsiTheme="minorBidi"/>
          <w:sz w:val="20"/>
          <w:szCs w:val="20"/>
        </w:rPr>
      </w:pPr>
    </w:p>
    <w:p w:rsidR="007658BE" w:rsidRDefault="007658BE" w:rsidP="007658BE">
      <w:pPr>
        <w:pStyle w:val="ListParagraph"/>
        <w:rPr>
          <w:rFonts w:asciiTheme="minorBidi" w:hAnsiTheme="minorBidi"/>
          <w:noProof/>
          <w:sz w:val="20"/>
          <w:szCs w:val="20"/>
        </w:rPr>
      </w:pPr>
    </w:p>
    <w:p w:rsidR="009E5532" w:rsidRPr="00E1106F" w:rsidRDefault="009E5532" w:rsidP="007658BE">
      <w:pPr>
        <w:pStyle w:val="ListParagraph"/>
        <w:rPr>
          <w:rFonts w:asciiTheme="minorBidi" w:hAnsiTheme="minorBidi"/>
          <w:sz w:val="20"/>
          <w:szCs w:val="20"/>
        </w:rPr>
      </w:pPr>
      <w:r>
        <w:rPr>
          <w:noProof/>
        </w:rPr>
        <w:lastRenderedPageBreak/>
        <w:drawing>
          <wp:inline distT="0" distB="0" distL="0" distR="0" wp14:anchorId="4F40B212" wp14:editId="084C2999">
            <wp:extent cx="8315325" cy="4886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8315325" cy="4886325"/>
                    </a:xfrm>
                    <a:prstGeom prst="rect">
                      <a:avLst/>
                    </a:prstGeom>
                  </pic:spPr>
                </pic:pic>
              </a:graphicData>
            </a:graphic>
          </wp:inline>
        </w:drawing>
      </w:r>
    </w:p>
    <w:p w:rsidR="00F719D2" w:rsidRDefault="00F719D2" w:rsidP="00F9370C"/>
    <w:p w:rsidR="00E1106F" w:rsidRDefault="00E1106F" w:rsidP="00F9370C"/>
    <w:p w:rsidR="00B94322" w:rsidRDefault="00E31517" w:rsidP="00F9370C">
      <w:pPr>
        <w:rPr>
          <w:noProof/>
        </w:rPr>
      </w:pPr>
      <w:r>
        <w:rPr>
          <w:noProof/>
        </w:rPr>
        <w:t xml:space="preserve">           </w:t>
      </w:r>
    </w:p>
    <w:p w:rsidR="00E31517" w:rsidRDefault="00E31517" w:rsidP="00F9370C">
      <w:pPr>
        <w:rPr>
          <w:noProof/>
        </w:rPr>
      </w:pPr>
    </w:p>
    <w:p w:rsidR="00E31517" w:rsidRDefault="00E31517" w:rsidP="00F9370C">
      <w:pPr>
        <w:rPr>
          <w:noProof/>
        </w:rPr>
      </w:pPr>
    </w:p>
    <w:p w:rsidR="00E31517" w:rsidRDefault="00E31517" w:rsidP="00F9370C">
      <w:pPr>
        <w:rPr>
          <w:noProof/>
        </w:rPr>
      </w:pPr>
    </w:p>
    <w:p w:rsidR="00E31517" w:rsidRDefault="00E31517" w:rsidP="00F9370C">
      <w:r>
        <w:rPr>
          <w:noProof/>
        </w:rPr>
        <w:lastRenderedPageBreak/>
        <w:t xml:space="preserve">              </w:t>
      </w:r>
      <w:r>
        <w:rPr>
          <w:noProof/>
        </w:rPr>
        <w:drawing>
          <wp:inline distT="0" distB="0" distL="0" distR="0" wp14:anchorId="50003140" wp14:editId="4945760E">
            <wp:extent cx="8467725" cy="4143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8467725" cy="4143375"/>
                    </a:xfrm>
                    <a:prstGeom prst="rect">
                      <a:avLst/>
                    </a:prstGeom>
                  </pic:spPr>
                </pic:pic>
              </a:graphicData>
            </a:graphic>
          </wp:inline>
        </w:drawing>
      </w:r>
    </w:p>
    <w:p w:rsidR="00B94322" w:rsidRDefault="00B94322" w:rsidP="00F9370C"/>
    <w:p w:rsidR="00B94322" w:rsidRDefault="00B94322" w:rsidP="00E31517">
      <w:pPr>
        <w:pStyle w:val="ListParagraph"/>
        <w:numPr>
          <w:ilvl w:val="0"/>
          <w:numId w:val="9"/>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rPr>
        <w:drawing>
          <wp:inline distT="0" distB="0" distL="0" distR="0" wp14:anchorId="4789FF2B" wp14:editId="140EFC1A">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31517">
      <w:pPr>
        <w:pStyle w:val="ListParagraph"/>
        <w:numPr>
          <w:ilvl w:val="0"/>
          <w:numId w:val="9"/>
        </w:numPr>
      </w:pPr>
      <w:r>
        <w:t>The complete notice without error or warning is ready to be submitted to ITU via WISFAT.</w:t>
      </w:r>
      <w:r w:rsidR="00E31517">
        <w:t xml:space="preserve"> </w:t>
      </w:r>
    </w:p>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22426"/>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90ED8"/>
    <w:rsid w:val="00695264"/>
    <w:rsid w:val="00695C89"/>
    <w:rsid w:val="006B12F6"/>
    <w:rsid w:val="006B2AD9"/>
    <w:rsid w:val="006D58F1"/>
    <w:rsid w:val="006F2383"/>
    <w:rsid w:val="0070272B"/>
    <w:rsid w:val="00721B05"/>
    <w:rsid w:val="00724ACC"/>
    <w:rsid w:val="0075395B"/>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E5532"/>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31882"/>
    <w:rsid w:val="00C402D5"/>
    <w:rsid w:val="00C54E17"/>
    <w:rsid w:val="00C834AC"/>
    <w:rsid w:val="00CA25B0"/>
    <w:rsid w:val="00CA45BF"/>
    <w:rsid w:val="00CA65D6"/>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1517"/>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Ketema Irgete, Seblewongel</cp:lastModifiedBy>
  <cp:revision>3</cp:revision>
  <cp:lastPrinted>2013-08-15T10:08:00Z</cp:lastPrinted>
  <dcterms:created xsi:type="dcterms:W3CDTF">2015-04-14T09:39:00Z</dcterms:created>
  <dcterms:modified xsi:type="dcterms:W3CDTF">2015-04-14T10:05:00Z</dcterms:modified>
</cp:coreProperties>
</file>